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0" w:hRule="atLeast"/>
          <w:jc w:val="center"/>
        </w:trPr>
        <w:tc>
          <w:tcPr>
            <w:tcW w:w="4339" w:type="dxa"/>
          </w:tcPr>
          <w:p>
            <w:pPr>
              <w:spacing w:after="0" w:line="240" w:lineRule="auto"/>
              <w:jc w:val="center"/>
              <w:rPr>
                <w:rFonts w:ascii="CommercialScript BT" w:hAnsi="CommercialScript BT"/>
                <w:b/>
                <w:color w:val="3399FF"/>
                <w:sz w:val="20"/>
                <w:szCs w:val="20"/>
              </w:rPr>
            </w:pPr>
            <w:r>
              <w:rPr>
                <w:rFonts w:ascii="CommercialScript BT" w:hAnsi="CommercialScript BT"/>
                <w:b/>
                <w:color w:val="3399FF"/>
                <w:sz w:val="20"/>
                <w:szCs w:val="20"/>
              </w:rPr>
              <w:t>Tjedni jelovnik</w:t>
            </w:r>
          </w:p>
          <w:p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CommercialScript BT" w:hAnsi="CommercialScript BT"/>
                <w:b/>
                <w:color w:val="3399FF"/>
                <w:sz w:val="20"/>
                <w:szCs w:val="20"/>
              </w:rPr>
              <w:t>Od 20.01 do 24.01.2020.g</w:t>
            </w:r>
          </w:p>
        </w:tc>
      </w:tr>
    </w:tbl>
    <w:p>
      <w:pPr>
        <w:rPr>
          <w:sz w:val="20"/>
          <w:szCs w:val="20"/>
        </w:rPr>
      </w:pPr>
      <w:r>
        <w:rPr>
          <w:sz w:val="20"/>
          <w:szCs w:val="20"/>
          <w:lang w:eastAsia="hr-HR"/>
        </w:rPr>
        <w:drawing>
          <wp:inline distT="0" distB="0" distL="0" distR="0">
            <wp:extent cx="822325" cy="822325"/>
            <wp:effectExtent l="0" t="0" r="0" b="0"/>
            <wp:docPr id="2" name="Picture 2" descr="C:\Users\M\Desktop\OHgnlnJ0PD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M\Desktop\OHgnlnJ0PDN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1323" cy="83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>
        <w:rPr>
          <w:sz w:val="20"/>
          <w:szCs w:val="20"/>
          <w:lang w:eastAsia="hr-HR"/>
        </w:rPr>
        <w:drawing>
          <wp:inline distT="0" distB="0" distL="0" distR="0">
            <wp:extent cx="798195" cy="798195"/>
            <wp:effectExtent l="0" t="0" r="1905" b="1905"/>
            <wp:docPr id="3" name="Picture 3" descr="C:\Users\M\Desktop\OHgnlnJ0PD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M\Desktop\OHgnlnJ0PDN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1003" cy="82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2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b/>
                <w:bCs/>
                <w:color w:val="2E75B6" w:themeColor="accent1" w:themeShade="BF"/>
                <w:sz w:val="24"/>
                <w:szCs w:val="24"/>
              </w:rPr>
              <w:t xml:space="preserve">Ponedjeljak </w:t>
            </w:r>
          </w:p>
        </w:tc>
      </w:tr>
    </w:tbl>
    <w:tbl>
      <w:tblPr>
        <w:tblStyle w:val="10"/>
        <w:tblpPr w:leftFromText="180" w:rightFromText="180" w:vertAnchor="text" w:horzAnchor="margin" w:tblpY="6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3"/>
        <w:gridCol w:w="1858"/>
        <w:gridCol w:w="1811"/>
        <w:gridCol w:w="1924"/>
        <w:gridCol w:w="1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3" w:type="dxa"/>
            <w:tcBorders>
              <w:bottom w:val="nil"/>
            </w:tcBorders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</w:p>
        </w:tc>
        <w:tc>
          <w:tcPr>
            <w:tcW w:w="1858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Doručak</w:t>
            </w:r>
          </w:p>
        </w:tc>
        <w:tc>
          <w:tcPr>
            <w:tcW w:w="1811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Užina  1</w:t>
            </w:r>
          </w:p>
        </w:tc>
        <w:tc>
          <w:tcPr>
            <w:tcW w:w="1924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Ručak</w:t>
            </w:r>
          </w:p>
        </w:tc>
        <w:tc>
          <w:tcPr>
            <w:tcW w:w="1876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Užina  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1593" w:type="dxa"/>
            <w:tcBorders>
              <w:top w:val="nil"/>
            </w:tcBorders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Rani mliječni obrok</w:t>
            </w:r>
          </w:p>
        </w:tc>
        <w:tc>
          <w:tcPr>
            <w:tcW w:w="1858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Mliječni namaz,  šunka, bijela kava, integralni kruh</w:t>
            </w:r>
          </w:p>
        </w:tc>
        <w:tc>
          <w:tcPr>
            <w:tcW w:w="1811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Jabuka</w:t>
            </w:r>
          </w:p>
        </w:tc>
        <w:tc>
          <w:tcPr>
            <w:tcW w:w="1924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Varivo od cvjetače, krumpira, mrkve s junetinom, kruh</w:t>
            </w:r>
          </w:p>
        </w:tc>
        <w:tc>
          <w:tcPr>
            <w:tcW w:w="1876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Kolač sa višnjama</w:t>
            </w:r>
          </w:p>
        </w:tc>
      </w:tr>
    </w:tbl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b/>
                <w:bCs/>
                <w:color w:val="2E75B6" w:themeColor="accent1" w:themeShade="BF"/>
                <w:sz w:val="24"/>
                <w:szCs w:val="24"/>
              </w:rPr>
              <w:t>Utorak</w:t>
            </w:r>
          </w:p>
        </w:tc>
      </w:tr>
    </w:tbl>
    <w:tbl>
      <w:tblPr>
        <w:tblStyle w:val="10"/>
        <w:tblpPr w:leftFromText="180" w:rightFromText="180" w:vertAnchor="text" w:horzAnchor="margin" w:tblpY="6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1862"/>
        <w:gridCol w:w="1805"/>
        <w:gridCol w:w="2018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tcBorders>
              <w:bottom w:val="nil"/>
            </w:tcBorders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Doručak</w:t>
            </w:r>
          </w:p>
        </w:tc>
        <w:tc>
          <w:tcPr>
            <w:tcW w:w="1805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Užina  1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Ručak</w:t>
            </w:r>
          </w:p>
        </w:tc>
        <w:tc>
          <w:tcPr>
            <w:tcW w:w="1785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Užina  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1592" w:type="dxa"/>
            <w:tcBorders>
              <w:top w:val="nil"/>
            </w:tcBorders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Rani mliječni obrok</w:t>
            </w:r>
          </w:p>
        </w:tc>
        <w:tc>
          <w:tcPr>
            <w:tcW w:w="1862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Kajgana, jogurt, integralni kruh</w:t>
            </w:r>
          </w:p>
        </w:tc>
        <w:tc>
          <w:tcPr>
            <w:tcW w:w="1805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Kruška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Pileća juha, dinstani kupus(slatki), pečena piletina,  kruh</w:t>
            </w:r>
          </w:p>
        </w:tc>
        <w:tc>
          <w:tcPr>
            <w:tcW w:w="1785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Voćni jogurt</w:t>
            </w:r>
          </w:p>
        </w:tc>
      </w:tr>
    </w:tbl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</w:tcPr>
          <w:p>
            <w:pPr>
              <w:spacing w:after="0" w:line="240" w:lineRule="auto"/>
              <w:rPr>
                <w:rFonts w:hAnsiTheme="majorEastAsia" w:cstheme="majorEastAsia"/>
                <w:color w:val="2E75B6" w:themeColor="accent1" w:themeShade="BF"/>
                <w:sz w:val="24"/>
                <w:szCs w:val="24"/>
              </w:rPr>
            </w:pPr>
            <w:r>
              <w:rPr>
                <w:rFonts w:hAnsiTheme="majorEastAsia" w:cstheme="majorEastAsia"/>
                <w:b/>
                <w:bCs/>
                <w:color w:val="2E75B6" w:themeColor="accent1" w:themeShade="BF"/>
                <w:sz w:val="24"/>
                <w:szCs w:val="24"/>
              </w:rPr>
              <w:t>Srijeda</w:t>
            </w:r>
          </w:p>
        </w:tc>
      </w:tr>
    </w:tbl>
    <w:tbl>
      <w:tblPr>
        <w:tblStyle w:val="10"/>
        <w:tblpPr w:leftFromText="180" w:rightFromText="180" w:vertAnchor="text" w:horzAnchor="margin" w:tblpY="6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1908"/>
        <w:gridCol w:w="1707"/>
        <w:gridCol w:w="2139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dxa"/>
            <w:tcBorders>
              <w:bottom w:val="nil"/>
            </w:tcBorders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</w:p>
        </w:tc>
        <w:tc>
          <w:tcPr>
            <w:tcW w:w="1908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Doručak</w:t>
            </w:r>
          </w:p>
        </w:tc>
        <w:tc>
          <w:tcPr>
            <w:tcW w:w="1707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Užina  1</w:t>
            </w:r>
          </w:p>
        </w:tc>
        <w:tc>
          <w:tcPr>
            <w:tcW w:w="2139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Ručak</w:t>
            </w:r>
          </w:p>
        </w:tc>
        <w:tc>
          <w:tcPr>
            <w:tcW w:w="1773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Užina  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1535" w:type="dxa"/>
            <w:tcBorders>
              <w:top w:val="nil"/>
            </w:tcBorders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Rani mliječni obrok</w:t>
            </w:r>
          </w:p>
        </w:tc>
        <w:tc>
          <w:tcPr>
            <w:tcW w:w="1908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Maslac</w:t>
            </w:r>
            <w:r>
              <w:rPr>
                <w:rFonts w:hint="default" w:hAnsiTheme="majorEastAsia" w:cstheme="majorEastAsia"/>
                <w:sz w:val="24"/>
                <w:szCs w:val="24"/>
                <w:lang w:val="hr-HR"/>
              </w:rPr>
              <w:t xml:space="preserve">, </w:t>
            </w:r>
            <w:r>
              <w:rPr>
                <w:rFonts w:hAnsiTheme="majorEastAsia" w:cstheme="majorEastAsia"/>
                <w:sz w:val="24"/>
                <w:szCs w:val="24"/>
              </w:rPr>
              <w:t xml:space="preserve"> med, kakao, integralni kruh</w:t>
            </w:r>
          </w:p>
        </w:tc>
        <w:tc>
          <w:tcPr>
            <w:tcW w:w="1707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Banana</w:t>
            </w:r>
          </w:p>
        </w:tc>
        <w:tc>
          <w:tcPr>
            <w:tcW w:w="2139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Goveđa juha, tjestenina bolognese, zelena salata,  kruh</w:t>
            </w:r>
          </w:p>
        </w:tc>
        <w:tc>
          <w:tcPr>
            <w:tcW w:w="1773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Puding</w:t>
            </w:r>
          </w:p>
        </w:tc>
      </w:tr>
    </w:tbl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060" w:type="dxa"/>
          </w:tcPr>
          <w:p>
            <w:pPr>
              <w:spacing w:after="0" w:line="240" w:lineRule="auto"/>
              <w:rPr>
                <w:rFonts w:hAnsiTheme="majorEastAsia" w:cstheme="majorEastAsia"/>
                <w:b/>
                <w:bCs/>
                <w:color w:val="2E75B6" w:themeColor="accent1" w:themeShade="BF"/>
                <w:sz w:val="24"/>
                <w:szCs w:val="24"/>
              </w:rPr>
            </w:pPr>
            <w:r>
              <w:rPr>
                <w:rFonts w:hAnsiTheme="majorEastAsia" w:cstheme="majorEastAsia"/>
                <w:b/>
                <w:bCs/>
                <w:color w:val="2E75B6" w:themeColor="accent1" w:themeShade="BF"/>
                <w:sz w:val="24"/>
                <w:szCs w:val="24"/>
              </w:rPr>
              <w:t>Četvrtak</w:t>
            </w:r>
          </w:p>
        </w:tc>
      </w:tr>
    </w:tbl>
    <w:tbl>
      <w:tblPr>
        <w:tblStyle w:val="10"/>
        <w:tblpPr w:leftFromText="180" w:rightFromText="180" w:vertAnchor="text" w:horzAnchor="margin" w:tblpY="6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1911"/>
        <w:gridCol w:w="1765"/>
        <w:gridCol w:w="2075"/>
        <w:gridCol w:w="1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tcBorders>
              <w:bottom w:val="nil"/>
            </w:tcBorders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</w:p>
        </w:tc>
        <w:tc>
          <w:tcPr>
            <w:tcW w:w="1911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Doručak</w:t>
            </w:r>
          </w:p>
        </w:tc>
        <w:tc>
          <w:tcPr>
            <w:tcW w:w="1765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Užina  1</w:t>
            </w:r>
          </w:p>
        </w:tc>
        <w:tc>
          <w:tcPr>
            <w:tcW w:w="2075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Ručak</w:t>
            </w:r>
          </w:p>
        </w:tc>
        <w:tc>
          <w:tcPr>
            <w:tcW w:w="1779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Užina  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1532" w:type="dxa"/>
            <w:tcBorders>
              <w:top w:val="nil"/>
            </w:tcBorders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Rani mliječni obrok</w:t>
            </w:r>
          </w:p>
        </w:tc>
        <w:tc>
          <w:tcPr>
            <w:tcW w:w="1911" w:type="dxa"/>
          </w:tcPr>
          <w:p>
            <w:pPr>
              <w:spacing w:after="0" w:line="240" w:lineRule="auto"/>
              <w:rPr>
                <w:rFonts w:hint="default" w:hAnsiTheme="majorEastAsia" w:cstheme="majorEastAsia"/>
                <w:sz w:val="24"/>
                <w:szCs w:val="24"/>
                <w:lang w:val="hr-HR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Zobene pahuljice sa mlijekom</w:t>
            </w:r>
            <w:r>
              <w:rPr>
                <w:rFonts w:hint="default" w:hAnsiTheme="majorEastAsia" w:cstheme="majorEastAsia"/>
                <w:sz w:val="24"/>
                <w:szCs w:val="24"/>
                <w:lang w:val="hr-HR"/>
              </w:rPr>
              <w:t>, linolada</w:t>
            </w:r>
          </w:p>
        </w:tc>
        <w:tc>
          <w:tcPr>
            <w:tcW w:w="1765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Naranča</w:t>
            </w:r>
          </w:p>
        </w:tc>
        <w:tc>
          <w:tcPr>
            <w:tcW w:w="2075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Juha od povrća, pečena puretina,riža sa graškom i mrkvom,</w:t>
            </w:r>
            <w:r>
              <w:rPr>
                <w:rFonts w:hint="default" w:hAnsiTheme="majorEastAsia" w:cstheme="majorEastAsia"/>
                <w:sz w:val="24"/>
                <w:szCs w:val="24"/>
                <w:lang w:val="hr-HR"/>
              </w:rPr>
              <w:t xml:space="preserve"> </w:t>
            </w:r>
            <w:r>
              <w:rPr>
                <w:rFonts w:hAnsiTheme="majorEastAsia" w:cstheme="majorEastAsia"/>
                <w:sz w:val="24"/>
                <w:szCs w:val="24"/>
              </w:rPr>
              <w:t>kruh</w:t>
            </w:r>
          </w:p>
        </w:tc>
        <w:tc>
          <w:tcPr>
            <w:tcW w:w="1779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Palačinke sa marmeladom</w:t>
            </w:r>
          </w:p>
        </w:tc>
      </w:tr>
    </w:tbl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</w:tcPr>
          <w:p>
            <w:pPr>
              <w:spacing w:after="0" w:line="240" w:lineRule="auto"/>
              <w:rPr>
                <w:rFonts w:hAnsiTheme="majorEastAsia" w:cstheme="majorEastAsia"/>
                <w:sz w:val="16"/>
                <w:szCs w:val="16"/>
              </w:rPr>
            </w:pPr>
            <w:r>
              <w:rPr>
                <w:rFonts w:hAnsiTheme="majorEastAsia" w:cstheme="majorEastAsia"/>
                <w:b/>
                <w:bCs/>
                <w:color w:val="2E75B6" w:themeColor="accent1" w:themeShade="BF"/>
                <w:sz w:val="24"/>
                <w:szCs w:val="24"/>
              </w:rPr>
              <w:t xml:space="preserve">Petak </w:t>
            </w:r>
          </w:p>
        </w:tc>
      </w:tr>
    </w:tbl>
    <w:tbl>
      <w:tblPr>
        <w:tblStyle w:val="10"/>
        <w:tblpPr w:leftFromText="180" w:rightFromText="180" w:vertAnchor="text" w:horzAnchor="margin" w:tblpY="6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1880"/>
        <w:gridCol w:w="1849"/>
        <w:gridCol w:w="1973"/>
        <w:gridCol w:w="17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6" w:type="dxa"/>
            <w:tcBorders>
              <w:bottom w:val="nil"/>
            </w:tcBorders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</w:p>
        </w:tc>
        <w:tc>
          <w:tcPr>
            <w:tcW w:w="1880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Doručak</w:t>
            </w:r>
          </w:p>
        </w:tc>
        <w:tc>
          <w:tcPr>
            <w:tcW w:w="1849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Užina  1</w:t>
            </w:r>
          </w:p>
        </w:tc>
        <w:tc>
          <w:tcPr>
            <w:tcW w:w="1973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Ručak</w:t>
            </w:r>
          </w:p>
        </w:tc>
        <w:tc>
          <w:tcPr>
            <w:tcW w:w="1764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Užina  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1596" w:type="dxa"/>
            <w:tcBorders>
              <w:top w:val="nil"/>
            </w:tcBorders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Rani mliječni obrok</w:t>
            </w:r>
          </w:p>
        </w:tc>
        <w:tc>
          <w:tcPr>
            <w:tcW w:w="1880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Namaz od tune, marmelada, čaj sa limunom , integralni kruh</w:t>
            </w:r>
          </w:p>
        </w:tc>
        <w:tc>
          <w:tcPr>
            <w:tcW w:w="1849" w:type="dxa"/>
          </w:tcPr>
          <w:p>
            <w:pPr>
              <w:spacing w:after="0" w:line="240" w:lineRule="auto"/>
              <w:rPr>
                <w:rFonts w:hint="default" w:hAnsiTheme="majorEastAsia" w:cstheme="majorEastAsia"/>
                <w:sz w:val="24"/>
                <w:szCs w:val="24"/>
                <w:lang w:val="hr-HR"/>
              </w:rPr>
            </w:pPr>
            <w:r>
              <w:rPr>
                <w:rFonts w:hint="default" w:hAnsiTheme="majorEastAsia" w:cstheme="majorEastAsia"/>
                <w:sz w:val="24"/>
                <w:szCs w:val="24"/>
                <w:lang w:val="hr-HR"/>
              </w:rPr>
              <w:t xml:space="preserve">Jabuka </w:t>
            </w:r>
          </w:p>
        </w:tc>
        <w:tc>
          <w:tcPr>
            <w:tcW w:w="1973" w:type="dxa"/>
          </w:tcPr>
          <w:p>
            <w:pPr>
              <w:spacing w:after="0" w:line="240" w:lineRule="auto"/>
              <w:rPr>
                <w:rFonts w:hint="default" w:hAnsiTheme="majorEastAsia" w:cstheme="majorEastAsia"/>
                <w:sz w:val="24"/>
                <w:szCs w:val="24"/>
                <w:lang w:val="hr-HR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Juha od rajčice, pohani filet  oslića, krumpir sa brokulom</w:t>
            </w:r>
            <w:r>
              <w:rPr>
                <w:rFonts w:hint="default" w:hAnsiTheme="majorEastAsia" w:cstheme="majorEastAsia"/>
                <w:sz w:val="24"/>
                <w:szCs w:val="24"/>
                <w:lang w:val="hr-HR"/>
              </w:rPr>
              <w:t xml:space="preserve">, </w:t>
            </w:r>
            <w:r>
              <w:rPr>
                <w:rFonts w:hint="default" w:hAnsiTheme="majorEastAsia" w:cstheme="majorEastAsia"/>
                <w:sz w:val="18"/>
                <w:szCs w:val="18"/>
                <w:lang w:val="hr-HR"/>
              </w:rPr>
              <w:t>kruh</w:t>
            </w:r>
          </w:p>
        </w:tc>
        <w:tc>
          <w:tcPr>
            <w:tcW w:w="1764" w:type="dxa"/>
          </w:tcPr>
          <w:p>
            <w:pPr>
              <w:spacing w:after="0" w:line="240" w:lineRule="auto"/>
              <w:rPr>
                <w:rFonts w:hAnsiTheme="majorEastAsia" w:cstheme="majorEastAsia"/>
                <w:sz w:val="24"/>
                <w:szCs w:val="24"/>
              </w:rPr>
            </w:pPr>
            <w:r>
              <w:rPr>
                <w:rFonts w:hAnsiTheme="majorEastAsia" w:cstheme="majorEastAsia"/>
                <w:sz w:val="24"/>
                <w:szCs w:val="24"/>
              </w:rPr>
              <w:t>Banana</w:t>
            </w:r>
          </w:p>
        </w:tc>
      </w:tr>
    </w:tbl>
    <w:p>
      <w:pPr>
        <w:rPr>
          <w:rFonts w:ascii="CommercialScript BT" w:hAnsi="CommercialScript BT"/>
          <w:sz w:val="24"/>
          <w:szCs w:val="24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sectPr>
      <w:pgSz w:w="11906" w:h="16838"/>
      <w:pgMar w:top="567" w:right="1418" w:bottom="1021" w:left="1418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Segoe UI">
    <w:panose1 w:val="020B0502040204020203"/>
    <w:charset w:val="EE"/>
    <w:family w:val="swiss"/>
    <w:pitch w:val="default"/>
    <w:sig w:usb0="E10022FF" w:usb1="C000E47F" w:usb2="00000029" w:usb3="00000000" w:csb0="200001DF" w:csb1="20000000"/>
  </w:font>
  <w:font w:name="CommercialScript BT">
    <w:altName w:val="Segoe Print"/>
    <w:panose1 w:val="00000000000000000000"/>
    <w:charset w:val="00"/>
    <w:family w:val="script"/>
    <w:pitch w:val="default"/>
    <w:sig w:usb0="00000000" w:usb1="00000000" w:usb2="00000000" w:usb3="00000000" w:csb0="0000001B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9A6"/>
    <w:rsid w:val="00014511"/>
    <w:rsid w:val="000B10AF"/>
    <w:rsid w:val="000B2C46"/>
    <w:rsid w:val="00193A06"/>
    <w:rsid w:val="0020440D"/>
    <w:rsid w:val="002052FF"/>
    <w:rsid w:val="00294A99"/>
    <w:rsid w:val="002F5B6E"/>
    <w:rsid w:val="002F5C10"/>
    <w:rsid w:val="00334D91"/>
    <w:rsid w:val="00474FA4"/>
    <w:rsid w:val="00617AAD"/>
    <w:rsid w:val="007E0698"/>
    <w:rsid w:val="00BD1080"/>
    <w:rsid w:val="00BE0BDE"/>
    <w:rsid w:val="00BE57B4"/>
    <w:rsid w:val="00C279A6"/>
    <w:rsid w:val="00D338E2"/>
    <w:rsid w:val="00DC3031"/>
    <w:rsid w:val="00F87439"/>
    <w:rsid w:val="48A541B8"/>
    <w:rsid w:val="4A945392"/>
    <w:rsid w:val="4C9B4FB6"/>
    <w:rsid w:val="5D8144B6"/>
    <w:rsid w:val="67D57422"/>
    <w:rsid w:val="6C895419"/>
    <w:rsid w:val="758F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7">
    <w:name w:val="header"/>
    <w:basedOn w:val="1"/>
    <w:link w:val="11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10">
    <w:name w:val="Table Grid"/>
    <w:basedOn w:val="9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Zaglavlje Char"/>
    <w:basedOn w:val="8"/>
    <w:link w:val="7"/>
    <w:qFormat/>
    <w:uiPriority w:val="99"/>
  </w:style>
  <w:style w:type="character" w:customStyle="1" w:styleId="12">
    <w:name w:val="Podnožje Char"/>
    <w:basedOn w:val="8"/>
    <w:link w:val="6"/>
    <w:uiPriority w:val="99"/>
  </w:style>
  <w:style w:type="character" w:customStyle="1" w:styleId="13">
    <w:name w:val="Tekst balončića Char"/>
    <w:basedOn w:val="8"/>
    <w:link w:val="5"/>
    <w:semiHidden/>
    <w:qFormat/>
    <w:uiPriority w:val="99"/>
    <w:rPr>
      <w:rFonts w:ascii="Segoe UI" w:hAnsi="Segoe UI" w:cs="Segoe U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171</Words>
  <Characters>977</Characters>
  <Lines>8</Lines>
  <Paragraphs>2</Paragraphs>
  <TotalTime>1</TotalTime>
  <ScaleCrop>false</ScaleCrop>
  <LinksUpToDate>false</LinksUpToDate>
  <CharactersWithSpaces>1146</CharactersWithSpaces>
  <Application>WPS Office_11.2.0.9127_F1E327BC-269C-435d-A152-05C5408002CA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2020-01-13T07:47:00Z</dcterms:created>
  <dc:creator>M</dc:creator>
  <cp:lastModifiedBy>korisnik44</cp:lastModifiedBy>
  <cp:lastPrinted>2020-01-17T06:29:47Z</cp:lastPrinted>
  <dcterms:modified xsi:type="dcterms:W3CDTF">2020-01-17T06:29:53Z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1033-11.2.0.9127</vt:lpwstr>
  </property>
  <property fmtid="{D5CDD505-2E9C-101B-9397-08002B2CF9AE}" pid="3" name="_AdHocReviewCycleID">
    <vt:i4>540766471</vt:i4>
  </property>
  <property fmtid="{D5CDD505-2E9C-101B-9397-08002B2CF9AE}" pid="4" name="_NewReviewCycle">
    <vt:lpwstr/>
  </property>
  <property fmtid="{D5CDD505-2E9C-101B-9397-08002B2CF9AE}" pid="5" name="_EmailSubject">
    <vt:lpwstr/>
  </property>
  <property fmtid="{D5CDD505-2E9C-101B-9397-08002B2CF9AE}" pid="6" name="_AuthorEmail">
    <vt:lpwstr>tajnik@dvcvrcak.hr</vt:lpwstr>
  </property>
  <property fmtid="{D5CDD505-2E9C-101B-9397-08002B2CF9AE}" pid="7" name="_AuthorEmailDisplayName">
    <vt:lpwstr>Ivana Krvavica</vt:lpwstr>
  </property>
</Properties>
</file>